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96476AC" w14:textId="77777777" w:rsidR="00065904" w:rsidRDefault="0006590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786C830" w14:textId="77777777" w:rsidR="00A21300" w:rsidRDefault="00A21300" w:rsidP="00A213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Aménagement d'espaces pédagogiques collaboratifs et immersifs - CPER CAMEXIA</w:t>
            </w:r>
          </w:p>
          <w:p w14:paraId="4C048166" w14:textId="63E5152C" w:rsidR="004931CD" w:rsidRPr="00065904" w:rsidRDefault="004931CD" w:rsidP="62FE271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5960F086" w:rsidR="005C2E60" w:rsidRPr="00065904" w:rsidRDefault="004931CD" w:rsidP="00135E3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6590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Marché </w:t>
            </w:r>
            <w:r w:rsidR="006C78A2" w:rsidRPr="0006590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ME2</w:t>
            </w:r>
            <w:r w:rsidR="007144E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6</w:t>
            </w:r>
            <w:r w:rsidR="00A2130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.</w:t>
            </w:r>
            <w:r w:rsidR="007144E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01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2CF239E8" w14:textId="7E7FA0EB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14D46CB" w14:textId="77777777" w:rsidR="004931CD" w:rsidRDefault="004931CD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5BAAAC18" w14:textId="77777777" w:rsidR="00C51C38" w:rsidRDefault="00C51C38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B44D1CD" w14:textId="77777777" w:rsidR="006C78A2" w:rsidRDefault="006C78A2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33CA5EA9" w14:textId="77777777" w:rsidR="00C51C38" w:rsidRDefault="00C51C38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217C291" w14:textId="77777777" w:rsidR="00C51C38" w:rsidRDefault="00C51C38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52231F0" w14:textId="77777777" w:rsidR="006C78A2" w:rsidRDefault="006C78A2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6C0CFCFC" w14:textId="77777777" w:rsidR="006C78A2" w:rsidRDefault="006C78A2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72D36CA3" w14:textId="77777777" w:rsidR="006C78A2" w:rsidRDefault="006C78A2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49523BF8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4BFB80CC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Réponses au mémoire 30 lignes maximum par </w:t>
      </w:r>
      <w:r w:rsidR="00571C8C">
        <w:rPr>
          <w:rFonts w:ascii="Calibri" w:hAnsi="Calibri"/>
          <w:b/>
          <w:bCs/>
          <w:sz w:val="22"/>
          <w:szCs w:val="22"/>
          <w:u w:val="single"/>
        </w:rPr>
        <w:t xml:space="preserve">critère </w:t>
      </w:r>
      <w:r w:rsidR="00F04EBF">
        <w:rPr>
          <w:rFonts w:ascii="Calibri" w:hAnsi="Calibri"/>
          <w:b/>
          <w:bCs/>
          <w:sz w:val="22"/>
          <w:szCs w:val="22"/>
          <w:u w:val="single"/>
        </w:rPr>
        <w:t xml:space="preserve">sauf pour le critère 2-1 60 lignes maximum </w:t>
      </w:r>
      <w:r>
        <w:rPr>
          <w:rFonts w:ascii="Calibri" w:hAnsi="Calibri"/>
          <w:b/>
          <w:bCs/>
          <w:sz w:val="22"/>
          <w:szCs w:val="22"/>
          <w:u w:val="single"/>
        </w:rPr>
        <w:t>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217AA649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794A0459" w14:textId="74902657" w:rsidR="00571C8C" w:rsidRDefault="00571C8C">
      <w:pPr>
        <w:pStyle w:val="Standard"/>
        <w:rPr>
          <w:rFonts w:ascii="Calibri" w:hAnsi="Calibri" w:cs="Arial"/>
          <w:sz w:val="22"/>
          <w:szCs w:val="22"/>
        </w:rPr>
      </w:pPr>
    </w:p>
    <w:p w14:paraId="591BC680" w14:textId="199AEFBF" w:rsidR="00C51C38" w:rsidRDefault="00C51C38">
      <w:pPr>
        <w:pStyle w:val="Standard"/>
        <w:rPr>
          <w:rFonts w:ascii="Calibri" w:hAnsi="Calibri" w:cs="Arial"/>
          <w:sz w:val="22"/>
          <w:szCs w:val="22"/>
        </w:rPr>
      </w:pPr>
    </w:p>
    <w:p w14:paraId="67EC44A8" w14:textId="6E12CBCD" w:rsidR="00C51C38" w:rsidRDefault="00C51C38">
      <w:pPr>
        <w:pStyle w:val="Standard"/>
        <w:rPr>
          <w:rFonts w:ascii="Calibri" w:hAnsi="Calibri" w:cs="Arial"/>
          <w:sz w:val="22"/>
          <w:szCs w:val="22"/>
        </w:rPr>
      </w:pPr>
    </w:p>
    <w:p w14:paraId="62217174" w14:textId="77777777" w:rsidR="00C51C38" w:rsidRDefault="00C51C38">
      <w:pPr>
        <w:pStyle w:val="Standard"/>
        <w:rPr>
          <w:rFonts w:ascii="Calibri" w:hAnsi="Calibri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61"/>
        <w:gridCol w:w="1699"/>
      </w:tblGrid>
      <w:tr w:rsidR="00571C8C" w14:paraId="36976BA6" w14:textId="77777777" w:rsidTr="00571C8C">
        <w:tc>
          <w:tcPr>
            <w:tcW w:w="5461" w:type="dxa"/>
          </w:tcPr>
          <w:p w14:paraId="661E4816" w14:textId="5C4AEC70" w:rsidR="00571C8C" w:rsidRPr="00571C8C" w:rsidRDefault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>Critère 1 : prix des prestations</w:t>
            </w:r>
            <w:r w:rsidR="009F520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suivant AE et DPGF</w:t>
            </w:r>
          </w:p>
        </w:tc>
        <w:tc>
          <w:tcPr>
            <w:tcW w:w="1699" w:type="dxa"/>
          </w:tcPr>
          <w:p w14:paraId="32C05FE4" w14:textId="7DFFB6A0" w:rsidR="00571C8C" w:rsidRPr="00571C8C" w:rsidRDefault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>40 points</w:t>
            </w:r>
          </w:p>
        </w:tc>
      </w:tr>
      <w:tr w:rsidR="00571C8C" w14:paraId="6D376ADB" w14:textId="77777777" w:rsidTr="00571C8C">
        <w:tc>
          <w:tcPr>
            <w:tcW w:w="5461" w:type="dxa"/>
          </w:tcPr>
          <w:p w14:paraId="31EEA430" w14:textId="70757B3F" w:rsidR="00571C8C" w:rsidRPr="00571C8C" w:rsidRDefault="00571C8C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>Critère 2 : valeur technique</w:t>
            </w:r>
          </w:p>
        </w:tc>
        <w:tc>
          <w:tcPr>
            <w:tcW w:w="1699" w:type="dxa"/>
          </w:tcPr>
          <w:p w14:paraId="2B1D9E61" w14:textId="61D9195B" w:rsidR="00571C8C" w:rsidRPr="00571C8C" w:rsidRDefault="004931CD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4</w:t>
            </w:r>
            <w:r w:rsidR="00C51C38">
              <w:rPr>
                <w:rFonts w:ascii="Calibri" w:hAnsi="Calibri" w:cs="Arial"/>
                <w:b/>
                <w:bCs/>
                <w:sz w:val="22"/>
                <w:szCs w:val="22"/>
              </w:rPr>
              <w:t>0</w:t>
            </w:r>
            <w:r w:rsidR="00571C8C"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points</w:t>
            </w:r>
          </w:p>
        </w:tc>
      </w:tr>
      <w:tr w:rsidR="004931CD" w14:paraId="768B59B7" w14:textId="77777777" w:rsidTr="00571C8C">
        <w:tc>
          <w:tcPr>
            <w:tcW w:w="5461" w:type="dxa"/>
          </w:tcPr>
          <w:p w14:paraId="6274DD1D" w14:textId="1B6B0CE1" w:rsidR="004931CD" w:rsidRPr="00571C8C" w:rsidRDefault="004931CD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Sous-critère 2-1 : organisation de ce chantier</w:t>
            </w:r>
          </w:p>
        </w:tc>
        <w:tc>
          <w:tcPr>
            <w:tcW w:w="1699" w:type="dxa"/>
          </w:tcPr>
          <w:p w14:paraId="38538112" w14:textId="23BB8F54" w:rsidR="004931CD" w:rsidRPr="004931CD" w:rsidRDefault="004931CD" w:rsidP="004931CD">
            <w:pPr>
              <w:pStyle w:val="Standard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4931CD">
              <w:rPr>
                <w:rFonts w:ascii="Calibri" w:hAnsi="Calibri" w:cs="Arial"/>
                <w:sz w:val="22"/>
                <w:szCs w:val="22"/>
              </w:rPr>
              <w:t>20 points</w:t>
            </w:r>
          </w:p>
        </w:tc>
      </w:tr>
      <w:tr w:rsidR="00571C8C" w14:paraId="27679195" w14:textId="77777777" w:rsidTr="00571C8C">
        <w:tc>
          <w:tcPr>
            <w:tcW w:w="5461" w:type="dxa"/>
          </w:tcPr>
          <w:p w14:paraId="157CB1CC" w14:textId="36A5338E" w:rsidR="00571C8C" w:rsidRPr="00571C8C" w:rsidRDefault="004931CD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Sous-c</w:t>
            </w:r>
            <w:r w:rsidR="00571C8C"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ritère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2-2</w:t>
            </w:r>
            <w:r w:rsidR="00571C8C"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> 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effectifs</w:t>
            </w:r>
            <w:r w:rsidR="00C66CB0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consacré</w:t>
            </w:r>
            <w:proofErr w:type="gramEnd"/>
            <w:r w:rsidR="00C66CB0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à l’exécution du marché</w:t>
            </w:r>
          </w:p>
        </w:tc>
        <w:tc>
          <w:tcPr>
            <w:tcW w:w="1699" w:type="dxa"/>
          </w:tcPr>
          <w:p w14:paraId="6BBD9AD3" w14:textId="55EA7EDC" w:rsidR="00571C8C" w:rsidRPr="004931CD" w:rsidRDefault="006C78A2" w:rsidP="004931CD">
            <w:pPr>
              <w:pStyle w:val="Standard"/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</w:t>
            </w:r>
            <w:r w:rsidR="00571C8C" w:rsidRPr="004931CD">
              <w:rPr>
                <w:rFonts w:ascii="Calibri" w:hAnsi="Calibri" w:cs="Arial"/>
                <w:sz w:val="22"/>
                <w:szCs w:val="22"/>
              </w:rPr>
              <w:t xml:space="preserve"> points</w:t>
            </w:r>
          </w:p>
        </w:tc>
      </w:tr>
      <w:tr w:rsidR="004931CD" w14:paraId="694456C7" w14:textId="77777777" w:rsidTr="00F01426">
        <w:tc>
          <w:tcPr>
            <w:tcW w:w="5461" w:type="dxa"/>
          </w:tcPr>
          <w:p w14:paraId="48BEE134" w14:textId="61CACA00" w:rsidR="004931CD" w:rsidRPr="00571C8C" w:rsidRDefault="004931CD" w:rsidP="00F01426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Sous-c</w:t>
            </w: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ritère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2-3</w:t>
            </w: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> 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qualités techniques</w:t>
            </w:r>
          </w:p>
        </w:tc>
        <w:tc>
          <w:tcPr>
            <w:tcW w:w="1699" w:type="dxa"/>
          </w:tcPr>
          <w:p w14:paraId="5DD25644" w14:textId="5F59759A" w:rsidR="004931CD" w:rsidRPr="004931CD" w:rsidRDefault="004931CD" w:rsidP="004931CD">
            <w:pPr>
              <w:pStyle w:val="Standard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4931CD">
              <w:rPr>
                <w:rFonts w:ascii="Calibri" w:hAnsi="Calibri" w:cs="Arial"/>
                <w:sz w:val="22"/>
                <w:szCs w:val="22"/>
              </w:rPr>
              <w:t>1</w:t>
            </w:r>
            <w:r w:rsidR="006C78A2">
              <w:rPr>
                <w:rFonts w:ascii="Calibri" w:hAnsi="Calibri" w:cs="Arial"/>
                <w:sz w:val="22"/>
                <w:szCs w:val="22"/>
              </w:rPr>
              <w:t>5</w:t>
            </w:r>
            <w:r w:rsidRPr="004931CD">
              <w:rPr>
                <w:rFonts w:ascii="Calibri" w:hAnsi="Calibri" w:cs="Arial"/>
                <w:sz w:val="22"/>
                <w:szCs w:val="22"/>
              </w:rPr>
              <w:t xml:space="preserve"> points</w:t>
            </w:r>
          </w:p>
        </w:tc>
      </w:tr>
      <w:tr w:rsidR="00571C8C" w:rsidRPr="00571C8C" w14:paraId="7C36C73F" w14:textId="77777777" w:rsidTr="00571C8C">
        <w:tc>
          <w:tcPr>
            <w:tcW w:w="5461" w:type="dxa"/>
          </w:tcPr>
          <w:p w14:paraId="4B48C9E2" w14:textId="0F7095DD" w:rsidR="00571C8C" w:rsidRPr="00571C8C" w:rsidRDefault="00571C8C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Critère </w:t>
            </w:r>
            <w:r w:rsidR="004931CD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> : responsabilité sociétale</w:t>
            </w:r>
          </w:p>
        </w:tc>
        <w:tc>
          <w:tcPr>
            <w:tcW w:w="1699" w:type="dxa"/>
          </w:tcPr>
          <w:p w14:paraId="4275CB41" w14:textId="6E8FD000" w:rsidR="00571C8C" w:rsidRPr="00571C8C" w:rsidRDefault="004931CD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10</w:t>
            </w:r>
            <w:r w:rsidR="00571C8C"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points</w:t>
            </w:r>
          </w:p>
        </w:tc>
      </w:tr>
      <w:tr w:rsidR="00571C8C" w:rsidRPr="00571C8C" w14:paraId="056AA8EB" w14:textId="77777777" w:rsidTr="00571C8C">
        <w:tc>
          <w:tcPr>
            <w:tcW w:w="5461" w:type="dxa"/>
          </w:tcPr>
          <w:p w14:paraId="1E174860" w14:textId="4BBECF43" w:rsidR="00571C8C" w:rsidRPr="00571C8C" w:rsidRDefault="00571C8C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Critère </w:t>
            </w:r>
            <w:r w:rsidR="004931CD">
              <w:rPr>
                <w:rFonts w:ascii="Calibri" w:hAnsi="Calibri" w:cs="Arial"/>
                <w:b/>
                <w:bCs/>
                <w:sz w:val="22"/>
                <w:szCs w:val="22"/>
              </w:rPr>
              <w:t>4</w:t>
            </w: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 : </w:t>
            </w:r>
            <w:r w:rsidR="006C78A2">
              <w:rPr>
                <w:rFonts w:ascii="Calibri" w:hAnsi="Calibri" w:cs="Arial"/>
                <w:b/>
                <w:bCs/>
                <w:sz w:val="22"/>
                <w:szCs w:val="22"/>
              </w:rPr>
              <w:t>performance</w:t>
            </w:r>
            <w:r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environnementale</w:t>
            </w:r>
          </w:p>
        </w:tc>
        <w:tc>
          <w:tcPr>
            <w:tcW w:w="1699" w:type="dxa"/>
          </w:tcPr>
          <w:p w14:paraId="7E405786" w14:textId="145B033D" w:rsidR="00571C8C" w:rsidRPr="00571C8C" w:rsidRDefault="004931CD" w:rsidP="00571C8C">
            <w:pPr>
              <w:pStyle w:val="Standard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10</w:t>
            </w:r>
            <w:r w:rsidR="00571C8C" w:rsidRPr="00571C8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points</w:t>
            </w:r>
          </w:p>
        </w:tc>
      </w:tr>
    </w:tbl>
    <w:p w14:paraId="46B6107C" w14:textId="51A33F7C" w:rsidR="00571C8C" w:rsidRDefault="00571C8C">
      <w:pPr>
        <w:pStyle w:val="Standard"/>
        <w:rPr>
          <w:rFonts w:ascii="Calibri" w:hAnsi="Calibri" w:cs="Arial"/>
          <w:sz w:val="22"/>
          <w:szCs w:val="22"/>
        </w:rPr>
      </w:pPr>
    </w:p>
    <w:p w14:paraId="5A5E027F" w14:textId="6392BB98" w:rsidR="00571C8C" w:rsidRDefault="00571C8C">
      <w:pPr>
        <w:pStyle w:val="Standard"/>
        <w:rPr>
          <w:rFonts w:ascii="Calibri" w:hAnsi="Calibri" w:cs="Arial"/>
          <w:sz w:val="22"/>
          <w:szCs w:val="22"/>
        </w:rPr>
      </w:pPr>
    </w:p>
    <w:p w14:paraId="0F33A0EC" w14:textId="77777777" w:rsidR="00571C8C" w:rsidRDefault="00571C8C">
      <w:pPr>
        <w:pStyle w:val="Standard"/>
        <w:rPr>
          <w:rFonts w:ascii="Calibri" w:hAnsi="Calibri" w:cs="Arial"/>
          <w:sz w:val="22"/>
          <w:szCs w:val="22"/>
        </w:rPr>
      </w:pPr>
    </w:p>
    <w:p w14:paraId="180ADCFC" w14:textId="380A6441" w:rsidR="00C51C38" w:rsidRDefault="00C51C38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br w:type="page"/>
      </w:r>
    </w:p>
    <w:p w14:paraId="01B4E7C9" w14:textId="142CB927" w:rsidR="00ED4002" w:rsidRDefault="00ED4002">
      <w:pPr>
        <w:pStyle w:val="Standard"/>
      </w:pPr>
    </w:p>
    <w:p w14:paraId="12C7CA51" w14:textId="15A931F0" w:rsidR="00C51C38" w:rsidRDefault="00C51C38">
      <w:pPr>
        <w:pStyle w:val="Standard"/>
      </w:pPr>
    </w:p>
    <w:p w14:paraId="16ED739F" w14:textId="2E794D6A" w:rsidR="00C51C38" w:rsidRDefault="00C51C38">
      <w:pPr>
        <w:pStyle w:val="Standard"/>
      </w:pPr>
    </w:p>
    <w:p w14:paraId="18C939A2" w14:textId="2975F902" w:rsidR="00ED4002" w:rsidRDefault="00571C8C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Sous-</w:t>
      </w:r>
      <w:r w:rsidR="00ED4002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="00ED4002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 w:rsidR="00ED4002">
        <w:tab/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(</w:t>
      </w:r>
      <w:r w:rsidR="0086227E">
        <w:rPr>
          <w:rFonts w:ascii="Calibri" w:hAnsi="Calibri"/>
          <w:b/>
          <w:bCs/>
          <w:sz w:val="24"/>
          <w:szCs w:val="24"/>
        </w:rPr>
        <w:t>2</w:t>
      </w:r>
      <w:r w:rsidR="00C51C38">
        <w:rPr>
          <w:rFonts w:ascii="Calibri" w:hAnsi="Calibri"/>
          <w:b/>
          <w:bCs/>
          <w:sz w:val="24"/>
          <w:szCs w:val="24"/>
        </w:rPr>
        <w:t>0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3CC7501" w14:textId="51C524A5" w:rsidR="00ED4002" w:rsidRDefault="0086227E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Valeur technique : Organisation de ce chantier</w:t>
      </w:r>
    </w:p>
    <w:p w14:paraId="53045779" w14:textId="555A1801" w:rsidR="00571C8C" w:rsidRDefault="00571C8C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Répondre point par point aux indications suivantes :</w:t>
      </w:r>
    </w:p>
    <w:p w14:paraId="7C57CE3A" w14:textId="77777777" w:rsidR="0086227E" w:rsidRDefault="0086227E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</w:p>
    <w:p w14:paraId="2301FECB" w14:textId="5226EBBD" w:rsidR="0086227E" w:rsidRPr="0086227E" w:rsidRDefault="0086227E" w:rsidP="0086227E">
      <w:pPr>
        <w:pStyle w:val="Footnote"/>
        <w:widowControl/>
        <w:numPr>
          <w:ilvl w:val="0"/>
          <w:numId w:val="5"/>
        </w:numPr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>D</w:t>
      </w:r>
      <w:r w:rsidRPr="0086227E">
        <w:rPr>
          <w:rFonts w:ascii="Calibri" w:eastAsia="SimSun" w:hAnsi="Calibri" w:cs="Mangal"/>
          <w:sz w:val="24"/>
          <w:szCs w:val="24"/>
          <w:lang w:eastAsia="zh-CN" w:bidi="hi-IN"/>
        </w:rPr>
        <w:t>étail</w:t>
      </w:r>
      <w:r>
        <w:rPr>
          <w:rFonts w:ascii="Calibri" w:eastAsia="SimSun" w:hAnsi="Calibri" w:cs="Mangal"/>
          <w:sz w:val="24"/>
          <w:szCs w:val="24"/>
          <w:lang w:eastAsia="zh-CN" w:bidi="hi-IN"/>
        </w:rPr>
        <w:t>ler</w:t>
      </w:r>
      <w:r w:rsidRPr="0086227E">
        <w:rPr>
          <w:rFonts w:ascii="Calibri" w:eastAsia="SimSun" w:hAnsi="Calibri" w:cs="Mangal"/>
          <w:sz w:val="24"/>
          <w:szCs w:val="24"/>
          <w:lang w:eastAsia="zh-CN" w:bidi="hi-IN"/>
        </w:rPr>
        <w:t xml:space="preserve"> l</w:t>
      </w:r>
      <w:r>
        <w:rPr>
          <w:rFonts w:ascii="Calibri" w:eastAsia="SimSun" w:hAnsi="Calibri" w:cs="Mangal"/>
          <w:sz w:val="24"/>
          <w:szCs w:val="24"/>
          <w:lang w:eastAsia="zh-CN" w:bidi="hi-IN"/>
        </w:rPr>
        <w:t>’organisation et l</w:t>
      </w:r>
      <w:r w:rsidRPr="0086227E">
        <w:rPr>
          <w:rFonts w:ascii="Calibri" w:eastAsia="SimSun" w:hAnsi="Calibri" w:cs="Mangal"/>
          <w:sz w:val="24"/>
          <w:szCs w:val="24"/>
          <w:lang w:eastAsia="zh-CN" w:bidi="hi-IN"/>
        </w:rPr>
        <w:t>a méthodologie utilisé</w:t>
      </w:r>
      <w:r>
        <w:rPr>
          <w:rFonts w:ascii="Calibri" w:eastAsia="SimSun" w:hAnsi="Calibri" w:cs="Mangal"/>
          <w:sz w:val="24"/>
          <w:szCs w:val="24"/>
          <w:lang w:eastAsia="zh-CN" w:bidi="hi-IN"/>
        </w:rPr>
        <w:t>e</w:t>
      </w:r>
      <w:r w:rsidRPr="0086227E">
        <w:rPr>
          <w:rFonts w:ascii="Calibri" w:eastAsia="SimSun" w:hAnsi="Calibri" w:cs="Mangal"/>
          <w:sz w:val="24"/>
          <w:szCs w:val="24"/>
          <w:lang w:eastAsia="zh-CN" w:bidi="hi-IN"/>
        </w:rPr>
        <w:t>s pendant la durée du chantier</w:t>
      </w:r>
      <w:r>
        <w:rPr>
          <w:rFonts w:ascii="Calibri" w:eastAsia="SimSun" w:hAnsi="Calibri" w:cs="Mangal"/>
          <w:sz w:val="24"/>
          <w:szCs w:val="24"/>
          <w:lang w:eastAsia="zh-CN" w:bidi="hi-IN"/>
        </w:rPr>
        <w:t xml:space="preserve"> </w:t>
      </w:r>
      <w:r w:rsidRPr="0086227E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(15 points)</w:t>
      </w:r>
    </w:p>
    <w:p w14:paraId="463E23DD" w14:textId="77777777" w:rsidR="0086227E" w:rsidRDefault="0086227E" w:rsidP="0086227E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 xml:space="preserve">Fournir un descriptif </w:t>
      </w:r>
      <w:r w:rsidRPr="0086227E">
        <w:rPr>
          <w:rFonts w:ascii="Calibri" w:eastAsia="SimSun" w:hAnsi="Calibri" w:cs="Mangal"/>
          <w:sz w:val="24"/>
          <w:szCs w:val="24"/>
          <w:lang w:eastAsia="zh-CN" w:bidi="hi-IN"/>
        </w:rPr>
        <w:t>détaillé spécifique au chantier avec des informations précises sur les travaux à exécuter en adéquation avec les besoins de l'ENSAM sur le chantier</w:t>
      </w:r>
    </w:p>
    <w:p w14:paraId="735D1777" w14:textId="34B43389" w:rsidR="0086227E" w:rsidRDefault="006C78A2" w:rsidP="0086227E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6C78A2">
        <w:rPr>
          <w:rFonts w:ascii="Calibri" w:eastAsia="SimSun" w:hAnsi="Calibri" w:cs="Mangal"/>
          <w:sz w:val="24"/>
          <w:szCs w:val="24"/>
          <w:lang w:eastAsia="zh-CN" w:bidi="hi-IN"/>
        </w:rPr>
        <w:t>Méthodologie d’exécution propre au lot, argumentée et adaptée aux contraintes spécifiques du campus.</w:t>
      </w:r>
    </w:p>
    <w:p w14:paraId="205EBADA" w14:textId="77777777" w:rsidR="006C78A2" w:rsidRDefault="006C78A2" w:rsidP="0086227E">
      <w:pPr>
        <w:pStyle w:val="Footnote"/>
        <w:widowControl/>
        <w:ind w:left="1052"/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</w:p>
    <w:p w14:paraId="3C4163BA" w14:textId="63D4F37F" w:rsidR="0086227E" w:rsidRDefault="0086227E" w:rsidP="0086227E">
      <w:pPr>
        <w:pStyle w:val="Footnote"/>
        <w:widowControl/>
        <w:numPr>
          <w:ilvl w:val="0"/>
          <w:numId w:val="5"/>
        </w:numPr>
        <w:jc w:val="left"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sz w:val="24"/>
          <w:szCs w:val="24"/>
          <w:lang w:eastAsia="zh-CN" w:bidi="hi-IN"/>
        </w:rPr>
        <w:t>Présenter les m</w:t>
      </w:r>
      <w:r w:rsidRPr="0086227E">
        <w:rPr>
          <w:rFonts w:ascii="Calibri" w:eastAsia="SimSun" w:hAnsi="Calibri" w:cs="Mangal"/>
          <w:sz w:val="24"/>
          <w:szCs w:val="24"/>
          <w:lang w:eastAsia="zh-CN" w:bidi="hi-IN"/>
        </w:rPr>
        <w:t xml:space="preserve">esures mises en œuvre pour assurer la sécurité du public pendant les travaux : prise en compte des mesures visant à assurer la sécurité du chantier et son installation </w:t>
      </w:r>
      <w:r w:rsidRPr="0086227E"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  <w:t>(5 points)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6D32F64A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77777777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7AAF8B6" w14:textId="77777777" w:rsidR="00C51C38" w:rsidRDefault="00C51C38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501DABFE" w14:textId="77777777" w:rsidR="00C51C38" w:rsidRDefault="00C51C38" w:rsidP="0072001D">
      <w:pPr>
        <w:pStyle w:val="Default"/>
        <w:spacing w:after="17"/>
        <w:ind w:left="708" w:firstLine="568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046257BD" w14:textId="697785CB" w:rsidR="0072001D" w:rsidRPr="0072001D" w:rsidRDefault="0086227E" w:rsidP="00C51C38">
      <w:pPr>
        <w:pStyle w:val="Default"/>
        <w:spacing w:after="17"/>
        <w:ind w:firstLine="708"/>
        <w:jc w:val="both"/>
        <w:rPr>
          <w:rFonts w:ascii="Calibri" w:hAnsi="Calibri"/>
          <w:b/>
          <w:bCs/>
        </w:rPr>
      </w:pPr>
      <w:r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Sous-</w:t>
      </w:r>
      <w:r w:rsidR="00DD2D88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2-2</w:t>
      </w:r>
      <w:r w:rsidR="00F40BEE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 </w:t>
      </w:r>
      <w:r w:rsidR="00DD2D88"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:</w:t>
      </w:r>
      <w:r w:rsidR="00DD2D88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F40BEE"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</w:t>
      </w:r>
      <w:r w:rsidR="00DD2D88">
        <w:tab/>
      </w:r>
      <w:r w:rsidR="0072001D" w:rsidRPr="6365F87A">
        <w:rPr>
          <w:rFonts w:ascii="Calibri" w:hAnsi="Calibri"/>
          <w:b/>
          <w:bCs/>
        </w:rPr>
        <w:t>(</w:t>
      </w:r>
      <w:r w:rsidR="006C78A2">
        <w:rPr>
          <w:rFonts w:ascii="Calibri" w:hAnsi="Calibri"/>
          <w:b/>
          <w:bCs/>
        </w:rPr>
        <w:t>5</w:t>
      </w:r>
      <w:r w:rsidR="0072001D" w:rsidRPr="6365F87A">
        <w:rPr>
          <w:rFonts w:ascii="Calibri" w:hAnsi="Calibri"/>
          <w:b/>
          <w:bCs/>
        </w:rPr>
        <w:t xml:space="preserve"> points)</w:t>
      </w:r>
    </w:p>
    <w:p w14:paraId="391541CB" w14:textId="4DDBD941" w:rsidR="0086227E" w:rsidRDefault="0086227E" w:rsidP="0086227E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Valeur technique : Effectifs consacrés à l’exécution du marché</w:t>
      </w:r>
    </w:p>
    <w:p w14:paraId="6A1E3ADA" w14:textId="062A7C1E" w:rsidR="00C51C38" w:rsidRDefault="00C51C38" w:rsidP="00C51C38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Répondre point par point aux indications suivantes :</w:t>
      </w:r>
    </w:p>
    <w:p w14:paraId="26E834C9" w14:textId="77777777" w:rsidR="0086227E" w:rsidRDefault="0086227E" w:rsidP="00C51C38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</w:p>
    <w:p w14:paraId="3E6680A0" w14:textId="30A581B0" w:rsidR="0086227E" w:rsidRPr="0086227E" w:rsidRDefault="0086227E" w:rsidP="00C51C38">
      <w:pPr>
        <w:pStyle w:val="Corpsdetexte"/>
        <w:numPr>
          <w:ilvl w:val="0"/>
          <w:numId w:val="6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Encadrement : p</w:t>
      </w:r>
      <w:r w:rsidRPr="0086227E">
        <w:rPr>
          <w:rFonts w:ascii="Calibri" w:hAnsi="Calibri" w:cs="Arial"/>
        </w:rPr>
        <w:t xml:space="preserve">résence d’un conducteur de travaux / chargé d’affaires + Qualité </w:t>
      </w:r>
      <w:r>
        <w:rPr>
          <w:rFonts w:ascii="Calibri" w:hAnsi="Calibri" w:cs="Arial"/>
        </w:rPr>
        <w:t>des</w:t>
      </w:r>
      <w:r w:rsidRPr="0086227E">
        <w:rPr>
          <w:rFonts w:ascii="Calibri" w:hAnsi="Calibri" w:cs="Arial"/>
        </w:rPr>
        <w:t xml:space="preserve"> CV (expérience professionnelle, derniers travaux effectués) </w:t>
      </w:r>
      <w:r w:rsidRPr="0086227E">
        <w:rPr>
          <w:rFonts w:ascii="Calibri" w:hAnsi="Calibri" w:cs="Arial"/>
          <w:b/>
          <w:bCs/>
        </w:rPr>
        <w:t>(</w:t>
      </w:r>
      <w:r w:rsidR="006C78A2">
        <w:rPr>
          <w:rFonts w:ascii="Calibri" w:hAnsi="Calibri" w:cs="Arial"/>
          <w:b/>
          <w:bCs/>
        </w:rPr>
        <w:t>1</w:t>
      </w:r>
      <w:r w:rsidRPr="0086227E">
        <w:rPr>
          <w:rFonts w:ascii="Calibri" w:hAnsi="Calibri" w:cs="Arial"/>
          <w:b/>
          <w:bCs/>
        </w:rPr>
        <w:t xml:space="preserve"> points) </w:t>
      </w:r>
    </w:p>
    <w:p w14:paraId="5210FBA1" w14:textId="6F833EA4" w:rsidR="0086227E" w:rsidRPr="0086227E" w:rsidRDefault="0086227E" w:rsidP="0086227E">
      <w:pPr>
        <w:pStyle w:val="Corpsdetexte"/>
        <w:numPr>
          <w:ilvl w:val="0"/>
          <w:numId w:val="6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Encadrement : p</w:t>
      </w:r>
      <w:r w:rsidRPr="0086227E">
        <w:rPr>
          <w:rFonts w:ascii="Calibri" w:hAnsi="Calibri" w:cs="Arial"/>
        </w:rPr>
        <w:t xml:space="preserve">résence d’un </w:t>
      </w:r>
      <w:r>
        <w:rPr>
          <w:rFonts w:ascii="Calibri" w:hAnsi="Calibri" w:cs="Arial"/>
        </w:rPr>
        <w:t>chef de chantier / chef d’équipe</w:t>
      </w:r>
      <w:r w:rsidRPr="0086227E">
        <w:rPr>
          <w:rFonts w:ascii="Calibri" w:hAnsi="Calibri" w:cs="Arial"/>
        </w:rPr>
        <w:t xml:space="preserve"> + Qualité </w:t>
      </w:r>
      <w:r>
        <w:rPr>
          <w:rFonts w:ascii="Calibri" w:hAnsi="Calibri" w:cs="Arial"/>
        </w:rPr>
        <w:t>des</w:t>
      </w:r>
      <w:r w:rsidRPr="0086227E">
        <w:rPr>
          <w:rFonts w:ascii="Calibri" w:hAnsi="Calibri" w:cs="Arial"/>
        </w:rPr>
        <w:t xml:space="preserve"> CV (expérience professionnelle, derniers travaux effectués) </w:t>
      </w:r>
      <w:r w:rsidRPr="0086227E">
        <w:rPr>
          <w:rFonts w:ascii="Calibri" w:hAnsi="Calibri" w:cs="Arial"/>
          <w:b/>
          <w:bCs/>
        </w:rPr>
        <w:t>(</w:t>
      </w:r>
      <w:r w:rsidR="006C78A2">
        <w:rPr>
          <w:rFonts w:ascii="Calibri" w:hAnsi="Calibri" w:cs="Arial"/>
          <w:b/>
          <w:bCs/>
        </w:rPr>
        <w:t>1</w:t>
      </w:r>
      <w:r w:rsidRPr="0086227E">
        <w:rPr>
          <w:rFonts w:ascii="Calibri" w:hAnsi="Calibri" w:cs="Arial"/>
          <w:b/>
          <w:bCs/>
        </w:rPr>
        <w:t xml:space="preserve"> points) </w:t>
      </w:r>
    </w:p>
    <w:p w14:paraId="5A16CA5E" w14:textId="3C83ECB9" w:rsidR="0072001D" w:rsidRPr="00C51C38" w:rsidRDefault="0086227E" w:rsidP="00C51C38">
      <w:pPr>
        <w:pStyle w:val="Corpsdetexte"/>
        <w:numPr>
          <w:ilvl w:val="0"/>
          <w:numId w:val="6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 xml:space="preserve">Exécution : effectifs et constitution des équipes d’exécution + Qualité des CV </w:t>
      </w:r>
      <w:r w:rsidR="523F3ABF" w:rsidRPr="00C51C38">
        <w:rPr>
          <w:rFonts w:ascii="Calibri" w:hAnsi="Calibri" w:cs="Arial"/>
          <w:b/>
          <w:bCs/>
        </w:rPr>
        <w:t>(</w:t>
      </w:r>
      <w:r w:rsidR="006C78A2">
        <w:rPr>
          <w:rFonts w:ascii="Calibri" w:hAnsi="Calibri" w:cs="Arial"/>
          <w:b/>
          <w:bCs/>
        </w:rPr>
        <w:t>3</w:t>
      </w:r>
      <w:r w:rsidR="523F3ABF" w:rsidRPr="00C51C38">
        <w:rPr>
          <w:rFonts w:ascii="Calibri" w:hAnsi="Calibri" w:cs="Arial"/>
          <w:b/>
          <w:bCs/>
        </w:rPr>
        <w:t xml:space="preserve"> points)</w:t>
      </w:r>
    </w:p>
    <w:p w14:paraId="371B73BB" w14:textId="3333A4D3" w:rsidR="0086227E" w:rsidRDefault="0086227E" w:rsidP="0086227E">
      <w:pPr>
        <w:pStyle w:val="Default"/>
        <w:spacing w:after="17"/>
        <w:jc w:val="both"/>
      </w:pPr>
    </w:p>
    <w:p w14:paraId="5F470EF6" w14:textId="513D92CE" w:rsidR="0086227E" w:rsidRPr="0086227E" w:rsidRDefault="0086227E" w:rsidP="0086227E">
      <w:pPr>
        <w:pStyle w:val="Default"/>
        <w:spacing w:after="17"/>
        <w:ind w:left="692"/>
        <w:jc w:val="both"/>
        <w:rPr>
          <w:rFonts w:ascii="Calibri" w:eastAsia="SimSun" w:hAnsi="Calibri" w:cs="Mangal"/>
          <w:kern w:val="3"/>
          <w:lang w:eastAsia="zh-CN" w:bidi="hi-IN"/>
        </w:rPr>
      </w:pPr>
      <w:r w:rsidRPr="0086227E">
        <w:rPr>
          <w:rFonts w:ascii="Calibri" w:eastAsia="SimSun" w:hAnsi="Calibri" w:cs="Mangal"/>
          <w:kern w:val="3"/>
          <w:lang w:eastAsia="zh-CN" w:bidi="hi-IN"/>
        </w:rPr>
        <w:t>L’organisation des effectifs sera présenté</w:t>
      </w:r>
      <w:r>
        <w:rPr>
          <w:rFonts w:ascii="Calibri" w:eastAsia="SimSun" w:hAnsi="Calibri" w:cs="Mangal"/>
          <w:kern w:val="3"/>
          <w:lang w:eastAsia="zh-CN" w:bidi="hi-IN"/>
        </w:rPr>
        <w:t>e</w:t>
      </w:r>
      <w:r w:rsidRPr="0086227E">
        <w:rPr>
          <w:rFonts w:ascii="Calibri" w:eastAsia="SimSun" w:hAnsi="Calibri" w:cs="Mangal"/>
          <w:kern w:val="3"/>
          <w:lang w:eastAsia="zh-CN" w:bidi="hi-IN"/>
        </w:rPr>
        <w:t xml:space="preserve"> sous la forme d’un organigramme.</w:t>
      </w:r>
      <w:r>
        <w:rPr>
          <w:rFonts w:ascii="Calibri" w:eastAsia="SimSun" w:hAnsi="Calibri" w:cs="Mangal"/>
          <w:kern w:val="3"/>
          <w:lang w:eastAsia="zh-CN" w:bidi="hi-IN"/>
        </w:rPr>
        <w:t xml:space="preserve"> Les différents CV pourront être joints en annexe au présent document.</w:t>
      </w: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240ED7" w14:textId="77777777" w:rsidR="00C51C38" w:rsidRDefault="00C51C38" w:rsidP="00C51C38">
      <w:pPr>
        <w:pStyle w:val="Default"/>
        <w:spacing w:after="17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4D83F501" w14:textId="77777777" w:rsidR="00C51C38" w:rsidRDefault="00C51C38" w:rsidP="00C51C38">
      <w:pPr>
        <w:pStyle w:val="Default"/>
        <w:spacing w:after="17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6F10A7A8" w14:textId="77777777" w:rsidR="00C51C38" w:rsidRDefault="00C51C38" w:rsidP="00C51C38">
      <w:pPr>
        <w:pStyle w:val="Default"/>
        <w:spacing w:after="17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3942BB84" w14:textId="77777777" w:rsidR="00C51C38" w:rsidRDefault="00C51C38" w:rsidP="00C51C38">
      <w:pPr>
        <w:pStyle w:val="Default"/>
        <w:spacing w:after="17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6150FE27" w14:textId="77777777" w:rsidR="00C51C38" w:rsidRDefault="00C51C38" w:rsidP="00C51C38">
      <w:pPr>
        <w:pStyle w:val="Default"/>
        <w:spacing w:after="17"/>
        <w:jc w:val="both"/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</w:pPr>
    </w:p>
    <w:p w14:paraId="34A846A8" w14:textId="6C9BCEE9" w:rsidR="0086227E" w:rsidRPr="0072001D" w:rsidRDefault="0086227E" w:rsidP="0086227E">
      <w:pPr>
        <w:pStyle w:val="Default"/>
        <w:spacing w:after="17"/>
        <w:ind w:firstLine="708"/>
        <w:jc w:val="both"/>
        <w:rPr>
          <w:rFonts w:ascii="Calibri" w:hAnsi="Calibri"/>
          <w:b/>
          <w:bCs/>
        </w:rPr>
      </w:pPr>
      <w:r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Sous-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Critère 2-</w:t>
      </w:r>
      <w:r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u w:val="single"/>
          <w:lang w:eastAsia="zh-CN" w:bidi="hi-IN"/>
        </w:rPr>
        <w:t> :</w:t>
      </w:r>
      <w:r w:rsidRPr="6365F87A">
        <w:rPr>
          <w:rFonts w:ascii="Calibri" w:eastAsia="SimSun" w:hAnsi="Calibri" w:cs="Mangal"/>
          <w:b/>
          <w:bCs/>
          <w:color w:val="auto"/>
          <w:lang w:eastAsia="zh-CN" w:bidi="hi-IN"/>
        </w:rPr>
        <w:t xml:space="preserve">  </w:t>
      </w:r>
      <w:r>
        <w:tab/>
      </w:r>
      <w:r w:rsidRPr="6365F87A">
        <w:rPr>
          <w:rFonts w:ascii="Calibri" w:hAnsi="Calibri"/>
          <w:b/>
          <w:bCs/>
        </w:rPr>
        <w:t>(1</w:t>
      </w:r>
      <w:r w:rsidR="006C78A2">
        <w:rPr>
          <w:rFonts w:ascii="Calibri" w:hAnsi="Calibri"/>
          <w:b/>
          <w:bCs/>
        </w:rPr>
        <w:t>5</w:t>
      </w:r>
      <w:r w:rsidRPr="6365F87A">
        <w:rPr>
          <w:rFonts w:ascii="Calibri" w:hAnsi="Calibri"/>
          <w:b/>
          <w:bCs/>
        </w:rPr>
        <w:t xml:space="preserve"> points)</w:t>
      </w:r>
    </w:p>
    <w:p w14:paraId="36AB6AFB" w14:textId="71A38050" w:rsidR="0086227E" w:rsidRDefault="0086227E" w:rsidP="0086227E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Valeur technique : Qualités techniques</w:t>
      </w:r>
    </w:p>
    <w:p w14:paraId="79AB0555" w14:textId="27A26EAA" w:rsidR="006C78A2" w:rsidRDefault="006C78A2" w:rsidP="0086227E">
      <w:pPr>
        <w:pStyle w:val="Footnote"/>
        <w:widowControl/>
        <w:ind w:left="708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Préciser la qualité des prestations prévues et leur conformité technique aux documents du marché</w:t>
      </w:r>
    </w:p>
    <w:p w14:paraId="53527A6A" w14:textId="2C1D4349" w:rsidR="00ED4002" w:rsidRDefault="00317BFD" w:rsidP="0086227E">
      <w:pPr>
        <w:pStyle w:val="Footnote"/>
        <w:widowControl/>
        <w:ind w:left="708"/>
        <w:rPr>
          <w:rFonts w:ascii="Calibri" w:hAnsi="Calibri"/>
          <w:sz w:val="24"/>
          <w:szCs w:val="24"/>
        </w:rPr>
      </w:pPr>
      <w:r w:rsidRPr="0086227E">
        <w:rPr>
          <w:rFonts w:ascii="Calibri" w:hAnsi="Calibri"/>
          <w:sz w:val="24"/>
          <w:szCs w:val="24"/>
        </w:rPr>
        <w:t xml:space="preserve">Transmettre </w:t>
      </w:r>
      <w:r w:rsidR="0086227E" w:rsidRPr="0086227E">
        <w:rPr>
          <w:rFonts w:ascii="Calibri" w:hAnsi="Calibri"/>
          <w:sz w:val="24"/>
          <w:szCs w:val="24"/>
        </w:rPr>
        <w:t>les fiches techniques des équipements et matériaux utilisés pour la réalisation du marché</w:t>
      </w:r>
      <w:r w:rsidR="000B4719">
        <w:rPr>
          <w:rFonts w:ascii="Calibri" w:hAnsi="Calibri"/>
          <w:sz w:val="24"/>
          <w:szCs w:val="24"/>
        </w:rPr>
        <w:t xml:space="preserve"> : </w:t>
      </w:r>
      <w:r w:rsidR="00F04EBF">
        <w:rPr>
          <w:rFonts w:ascii="Calibri" w:hAnsi="Calibri"/>
          <w:sz w:val="24"/>
          <w:szCs w:val="24"/>
        </w:rPr>
        <w:t>préciser le</w:t>
      </w:r>
      <w:r w:rsidR="000B4719">
        <w:rPr>
          <w:rFonts w:ascii="Calibri" w:hAnsi="Calibri"/>
          <w:sz w:val="24"/>
          <w:szCs w:val="24"/>
        </w:rPr>
        <w:t xml:space="preserve"> listing des fiches dans le présent document et annexer les fiches</w:t>
      </w:r>
    </w:p>
    <w:p w14:paraId="7FF730B7" w14:textId="77777777" w:rsidR="00ED4002" w:rsidRDefault="00ED4002" w:rsidP="00ED4002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</w:pPr>
      <w:r>
        <w:tab/>
      </w: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E9EAF9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6CDB7C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0C2BE99E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C5B289C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06488BC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60845741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344A6202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8B03375" w14:textId="6C3732F6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1CAAE9FA" w14:textId="63DED0CB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5FCE5B1" w14:textId="0204B15D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0914EC38" w14:textId="02B6D300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3AC96961" w14:textId="5BDC7646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33B242AF" w14:textId="58B4F296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30CB5B7B" w14:textId="0481423F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6DD72614" w14:textId="71DCBA22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3BDDA7B5" w14:textId="4177A03F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54B7465" w14:textId="77777777" w:rsidR="000B4719" w:rsidRDefault="000B471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61D60B6E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BE12B2B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46C92023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133055D8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DFC80A1" w14:textId="77777777" w:rsidR="00393BA9" w:rsidRDefault="00393BA9" w:rsidP="00393BA9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73574F03" w14:textId="06821222" w:rsidR="00393BA9" w:rsidRDefault="00FA13ED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bCs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 xml:space="preserve">Critère </w:t>
      </w:r>
      <w:r w:rsidR="000B4719">
        <w:rPr>
          <w:rFonts w:ascii="Calibri" w:hAnsi="Calibri"/>
          <w:b/>
          <w:bCs/>
          <w:szCs w:val="24"/>
          <w:u w:val="single"/>
        </w:rPr>
        <w:t>3</w:t>
      </w:r>
      <w:r w:rsidR="00D30D43" w:rsidRPr="0092475B">
        <w:rPr>
          <w:rFonts w:ascii="Calibri" w:hAnsi="Calibri"/>
          <w:b/>
          <w:bCs/>
          <w:szCs w:val="24"/>
          <w:u w:val="single"/>
        </w:rPr>
        <w:t> </w:t>
      </w:r>
      <w:r w:rsidR="00D30D43" w:rsidRPr="0092475B">
        <w:rPr>
          <w:rFonts w:ascii="Calibri" w:hAnsi="Calibri"/>
          <w:b/>
          <w:bCs/>
          <w:szCs w:val="24"/>
        </w:rPr>
        <w:t xml:space="preserve">: </w:t>
      </w:r>
      <w:r w:rsidR="00D30D43" w:rsidRPr="0092475B">
        <w:rPr>
          <w:rFonts w:ascii="Calibri" w:hAnsi="Calibri"/>
          <w:b/>
          <w:bCs/>
          <w:szCs w:val="24"/>
        </w:rPr>
        <w:tab/>
      </w:r>
      <w:r w:rsidR="00393BA9">
        <w:rPr>
          <w:rFonts w:ascii="Calibri" w:hAnsi="Calibri"/>
          <w:b/>
          <w:color w:val="000000"/>
          <w:szCs w:val="24"/>
        </w:rPr>
        <w:t>(</w:t>
      </w:r>
      <w:r w:rsidR="000B4719">
        <w:rPr>
          <w:rFonts w:ascii="Calibri" w:hAnsi="Calibri"/>
          <w:b/>
          <w:color w:val="000000"/>
          <w:szCs w:val="24"/>
        </w:rPr>
        <w:t>10</w:t>
      </w:r>
      <w:r w:rsidR="00393BA9">
        <w:rPr>
          <w:rFonts w:ascii="Calibri" w:hAnsi="Calibri"/>
          <w:b/>
          <w:color w:val="000000"/>
          <w:szCs w:val="24"/>
        </w:rPr>
        <w:t xml:space="preserve"> points)</w:t>
      </w:r>
    </w:p>
    <w:p w14:paraId="57B9C768" w14:textId="30904F68" w:rsidR="0092475B" w:rsidRDefault="00FA13ED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</w:rPr>
        <w:t xml:space="preserve">Responsabilité sociétale </w:t>
      </w:r>
    </w:p>
    <w:p w14:paraId="28F577BF" w14:textId="58AB44E4" w:rsidR="000B4719" w:rsidRDefault="000B4719" w:rsidP="000B4719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Répondre point par point aux sujets suivants :</w:t>
      </w:r>
    </w:p>
    <w:p w14:paraId="488FEAD3" w14:textId="77777777" w:rsidR="000B4719" w:rsidRDefault="000B4719">
      <w:pPr>
        <w:pStyle w:val="Textepardfaut"/>
        <w:widowControl/>
        <w:rPr>
          <w:rFonts w:ascii="Arial" w:hAnsi="Arial" w:cs="Arial"/>
          <w:sz w:val="18"/>
          <w:szCs w:val="18"/>
        </w:rPr>
      </w:pPr>
    </w:p>
    <w:tbl>
      <w:tblPr>
        <w:tblW w:w="50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9"/>
        <w:gridCol w:w="620"/>
      </w:tblGrid>
      <w:tr w:rsidR="000B4719" w14:paraId="421469E4" w14:textId="77777777" w:rsidTr="000B4719">
        <w:trPr>
          <w:trHeight w:val="116"/>
        </w:trPr>
        <w:tc>
          <w:tcPr>
            <w:tcW w:w="4698" w:type="pct"/>
          </w:tcPr>
          <w:p w14:paraId="7D101855" w14:textId="77777777" w:rsidR="000B4719" w:rsidRPr="00E6434B" w:rsidRDefault="000B4719" w:rsidP="000B471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eastAsia="Trebuchet MS" w:cstheme="minorHAnsi"/>
                <w:b/>
                <w:color w:val="000000"/>
              </w:rPr>
            </w:pPr>
            <w:r w:rsidRPr="00E6434B">
              <w:rPr>
                <w:rFonts w:eastAsia="Trebuchet MS" w:cstheme="minorHAnsi"/>
                <w:b/>
                <w:color w:val="000000"/>
              </w:rPr>
              <w:t>Type de contrat de travail</w:t>
            </w:r>
          </w:p>
        </w:tc>
        <w:tc>
          <w:tcPr>
            <w:tcW w:w="302" w:type="pct"/>
          </w:tcPr>
          <w:p w14:paraId="6D827D79" w14:textId="77777777" w:rsidR="000B4719" w:rsidRDefault="000B4719" w:rsidP="00F01426">
            <w:pPr>
              <w:rPr>
                <w:rFonts w:eastAsia="Times New Roman" w:cstheme="minorHAnsi"/>
                <w:b/>
                <w:color w:val="000000"/>
                <w:lang w:eastAsia="fr-FR"/>
              </w:rPr>
            </w:pPr>
            <w:r>
              <w:rPr>
                <w:rFonts w:eastAsia="Times New Roman" w:cstheme="minorHAnsi"/>
                <w:b/>
                <w:color w:val="000000"/>
                <w:lang w:eastAsia="fr-FR"/>
              </w:rPr>
              <w:t>2.5</w:t>
            </w:r>
          </w:p>
        </w:tc>
      </w:tr>
      <w:tr w:rsidR="000B4719" w:rsidRPr="002B475D" w14:paraId="7771DBFA" w14:textId="77777777" w:rsidTr="000B4719">
        <w:trPr>
          <w:trHeight w:val="116"/>
        </w:trPr>
        <w:tc>
          <w:tcPr>
            <w:tcW w:w="4698" w:type="pct"/>
          </w:tcPr>
          <w:p w14:paraId="1F36349F" w14:textId="77777777" w:rsidR="000B4719" w:rsidRPr="000B4719" w:rsidRDefault="000B4719" w:rsidP="000B471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eastAsia="Trebuchet MS" w:cstheme="minorHAnsi"/>
                <w:i/>
                <w:color w:val="000000"/>
              </w:rPr>
            </w:pPr>
            <w:r w:rsidRPr="002B475D">
              <w:rPr>
                <w:rFonts w:eastAsia="Trebuchet MS" w:cstheme="minorHAnsi"/>
                <w:b/>
                <w:color w:val="000000"/>
              </w:rPr>
              <w:t>Système de primes et typologie</w:t>
            </w:r>
          </w:p>
          <w:p w14:paraId="002FFDD6" w14:textId="443ABE6E" w:rsidR="000B4719" w:rsidRPr="000B4719" w:rsidRDefault="000B4719" w:rsidP="000B4719">
            <w:pPr>
              <w:ind w:left="360"/>
              <w:rPr>
                <w:rFonts w:eastAsia="Trebuchet MS" w:cstheme="minorHAnsi"/>
                <w:i/>
                <w:color w:val="000000"/>
              </w:rPr>
            </w:pPr>
            <w:r w:rsidRPr="00C052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Par exemple : l'ancienneté, les résultats, l'absentéisme, ​les congés maternité ou paternité…</w:t>
            </w:r>
          </w:p>
        </w:tc>
        <w:tc>
          <w:tcPr>
            <w:tcW w:w="302" w:type="pct"/>
          </w:tcPr>
          <w:p w14:paraId="4C29B782" w14:textId="77777777" w:rsidR="000B4719" w:rsidRPr="000B4719" w:rsidRDefault="000B4719" w:rsidP="000B4719">
            <w:pPr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0B4719">
              <w:rPr>
                <w:rFonts w:eastAsia="Times New Roman" w:cstheme="minorHAnsi"/>
                <w:b/>
                <w:color w:val="000000"/>
                <w:lang w:eastAsia="fr-FR"/>
              </w:rPr>
              <w:t>1.5</w:t>
            </w:r>
          </w:p>
        </w:tc>
      </w:tr>
      <w:tr w:rsidR="000B4719" w:rsidRPr="002B475D" w14:paraId="390987DF" w14:textId="77777777" w:rsidTr="000B4719">
        <w:trPr>
          <w:trHeight w:val="116"/>
        </w:trPr>
        <w:tc>
          <w:tcPr>
            <w:tcW w:w="4698" w:type="pct"/>
          </w:tcPr>
          <w:p w14:paraId="3D85B8D0" w14:textId="77777777" w:rsidR="000B4719" w:rsidRDefault="000B4719" w:rsidP="000B471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eastAsia="Trebuchet MS" w:cstheme="minorHAnsi"/>
                <w:b/>
                <w:color w:val="000000"/>
              </w:rPr>
            </w:pPr>
            <w:r w:rsidRPr="002B475D">
              <w:rPr>
                <w:rFonts w:eastAsia="Trebuchet MS" w:cstheme="minorHAnsi"/>
                <w:b/>
                <w:color w:val="000000"/>
              </w:rPr>
              <w:t>Autres dispositifs de fidélisation de son personnel</w:t>
            </w:r>
          </w:p>
          <w:p w14:paraId="16FE5812" w14:textId="2033B154" w:rsidR="000B4719" w:rsidRPr="000B4719" w:rsidRDefault="000B4719" w:rsidP="000B4719">
            <w:pPr>
              <w:ind w:left="360"/>
              <w:rPr>
                <w:rFonts w:eastAsia="Trebuchet MS" w:cstheme="minorHAnsi"/>
                <w:b/>
                <w:color w:val="000000"/>
              </w:rPr>
            </w:pPr>
            <w:r w:rsidRPr="00C052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Par exemple : l'octroi de part du capital aux salariés, les tickets restaurants, la prise en charge de la mutuelle, la politique du CE ...​</w:t>
            </w:r>
          </w:p>
        </w:tc>
        <w:tc>
          <w:tcPr>
            <w:tcW w:w="302" w:type="pct"/>
          </w:tcPr>
          <w:p w14:paraId="368575EB" w14:textId="77777777" w:rsidR="000B4719" w:rsidRPr="000B4719" w:rsidRDefault="000B4719" w:rsidP="000B4719">
            <w:pPr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0B4719">
              <w:rPr>
                <w:rFonts w:eastAsia="Times New Roman" w:cstheme="minorHAnsi"/>
                <w:b/>
                <w:color w:val="000000"/>
                <w:lang w:eastAsia="fr-FR"/>
              </w:rPr>
              <w:t>1.0</w:t>
            </w:r>
          </w:p>
        </w:tc>
      </w:tr>
      <w:tr w:rsidR="000B4719" w:rsidRPr="002B475D" w14:paraId="296C9A35" w14:textId="77777777" w:rsidTr="000B4719">
        <w:trPr>
          <w:trHeight w:val="116"/>
        </w:trPr>
        <w:tc>
          <w:tcPr>
            <w:tcW w:w="4698" w:type="pct"/>
          </w:tcPr>
          <w:p w14:paraId="45AEE339" w14:textId="4EFCC329" w:rsidR="000B4719" w:rsidRDefault="000B4719" w:rsidP="000B471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eastAsia="Trebuchet MS" w:cstheme="minorHAnsi"/>
                <w:b/>
                <w:color w:val="000000"/>
              </w:rPr>
            </w:pPr>
            <w:r w:rsidRPr="002B475D">
              <w:rPr>
                <w:rFonts w:eastAsia="Trebuchet MS" w:cstheme="minorHAnsi"/>
                <w:b/>
                <w:color w:val="000000"/>
              </w:rPr>
              <w:t>Mesures prises en faveur de l’égalité Femmes </w:t>
            </w:r>
            <w:r>
              <w:rPr>
                <w:rFonts w:eastAsia="Trebuchet MS" w:cstheme="minorHAnsi"/>
                <w:b/>
                <w:color w:val="000000"/>
              </w:rPr>
              <w:t>–</w:t>
            </w:r>
            <w:r w:rsidRPr="002B475D">
              <w:rPr>
                <w:rFonts w:eastAsia="Trebuchet MS" w:cstheme="minorHAnsi"/>
                <w:b/>
                <w:color w:val="000000"/>
              </w:rPr>
              <w:t> Hommes</w:t>
            </w:r>
          </w:p>
          <w:p w14:paraId="6B262BCB" w14:textId="77777777" w:rsidR="000B4719" w:rsidRPr="00C052BB" w:rsidRDefault="000B4719" w:rsidP="000B4719">
            <w:pPr>
              <w:ind w:left="360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052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Politique en matière de formation ​(parcours talents et % des femmes)</w:t>
            </w:r>
          </w:p>
          <w:p w14:paraId="6A044DDC" w14:textId="67C5A2F1" w:rsidR="000B4719" w:rsidRPr="000B4719" w:rsidRDefault="000B4719" w:rsidP="000B4719">
            <w:pPr>
              <w:ind w:left="360"/>
              <w:rPr>
                <w:rFonts w:eastAsia="Trebuchet MS" w:cstheme="minorHAnsi"/>
                <w:b/>
                <w:color w:val="000000"/>
              </w:rPr>
            </w:pPr>
            <w:r w:rsidRPr="00C052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Politique en faveur de ​la sensibilisation égalité Femmes – Hommes</w:t>
            </w:r>
          </w:p>
        </w:tc>
        <w:tc>
          <w:tcPr>
            <w:tcW w:w="302" w:type="pct"/>
          </w:tcPr>
          <w:p w14:paraId="422BE7E8" w14:textId="77777777" w:rsidR="000B4719" w:rsidRPr="000B4719" w:rsidRDefault="000B4719" w:rsidP="000B4719">
            <w:pPr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0B4719">
              <w:rPr>
                <w:rFonts w:eastAsia="Times New Roman" w:cstheme="minorHAnsi"/>
                <w:b/>
                <w:color w:val="000000"/>
                <w:lang w:eastAsia="fr-FR"/>
              </w:rPr>
              <w:t>2.5</w:t>
            </w:r>
          </w:p>
        </w:tc>
      </w:tr>
      <w:tr w:rsidR="000B4719" w:rsidRPr="002B475D" w14:paraId="766BBF7C" w14:textId="77777777" w:rsidTr="000B4719">
        <w:trPr>
          <w:trHeight w:val="116"/>
        </w:trPr>
        <w:tc>
          <w:tcPr>
            <w:tcW w:w="4698" w:type="pct"/>
          </w:tcPr>
          <w:p w14:paraId="3D397716" w14:textId="77777777" w:rsidR="000B4719" w:rsidRDefault="000B4719" w:rsidP="000B471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eastAsia="Trebuchet MS" w:cstheme="minorHAnsi"/>
                <w:b/>
                <w:color w:val="000000"/>
              </w:rPr>
            </w:pPr>
            <w:r w:rsidRPr="002B475D">
              <w:rPr>
                <w:rFonts w:eastAsia="Trebuchet MS" w:cstheme="minorHAnsi"/>
                <w:b/>
                <w:color w:val="000000"/>
              </w:rPr>
              <w:t>Insertion des personnels éloignés de l’emploi </w:t>
            </w:r>
          </w:p>
          <w:p w14:paraId="4697B0B8" w14:textId="77777777" w:rsidR="000B4719" w:rsidRPr="00C052BB" w:rsidRDefault="000B4719" w:rsidP="000B4719">
            <w:pPr>
              <w:ind w:left="360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052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Aménagement des locaux et des postes de travail de la structure en faveur des handicapés</w:t>
            </w:r>
          </w:p>
          <w:p w14:paraId="3D844BF7" w14:textId="77777777" w:rsidR="000B4719" w:rsidRPr="00C052BB" w:rsidRDefault="000B4719" w:rsidP="000B4719">
            <w:pPr>
              <w:ind w:left="360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052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Mesures liées à l'économie sociale et solidaire</w:t>
            </w:r>
          </w:p>
          <w:p w14:paraId="1FBB8A24" w14:textId="4589F2C6" w:rsidR="000B4719" w:rsidRPr="000B4719" w:rsidRDefault="000B4719" w:rsidP="000B4719">
            <w:pPr>
              <w:ind w:left="360"/>
              <w:rPr>
                <w:rFonts w:eastAsia="Trebuchet MS" w:cstheme="minorHAnsi"/>
                <w:b/>
                <w:color w:val="000000"/>
              </w:rPr>
            </w:pPr>
            <w:r w:rsidRPr="00C052BB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Politique en faveur du handicap et de l’insertion</w:t>
            </w:r>
          </w:p>
        </w:tc>
        <w:tc>
          <w:tcPr>
            <w:tcW w:w="302" w:type="pct"/>
          </w:tcPr>
          <w:p w14:paraId="78AF415F" w14:textId="77777777" w:rsidR="000B4719" w:rsidRPr="000B4719" w:rsidRDefault="000B4719" w:rsidP="000B4719">
            <w:pPr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0B4719">
              <w:rPr>
                <w:rFonts w:eastAsia="Times New Roman" w:cstheme="minorHAnsi"/>
                <w:b/>
                <w:color w:val="000000"/>
                <w:lang w:eastAsia="fr-FR"/>
              </w:rPr>
              <w:t xml:space="preserve"> 2.5</w:t>
            </w:r>
          </w:p>
        </w:tc>
      </w:tr>
    </w:tbl>
    <w:p w14:paraId="1A363EFF" w14:textId="77777777" w:rsidR="00C052BB" w:rsidRDefault="00C052BB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2A4668BC" w14:textId="1B6559E4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2CBBED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265D0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817903" w14:textId="75083E35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8476014" w14:textId="453DBD9A" w:rsidR="00393BA9" w:rsidRDefault="00393BA9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2ED1061" w14:textId="2B9A152F" w:rsidR="00393BA9" w:rsidRDefault="00393BA9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12B6B8A" w14:textId="77777777" w:rsidR="00393BA9" w:rsidRDefault="00393BA9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7B73DB21" w14:textId="3A8B819F" w:rsidR="00393BA9" w:rsidRDefault="00393BA9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bCs/>
          <w:szCs w:val="24"/>
        </w:rPr>
      </w:pPr>
      <w:r w:rsidRPr="0092475B">
        <w:rPr>
          <w:rFonts w:ascii="Calibri" w:hAnsi="Calibri"/>
          <w:b/>
          <w:bCs/>
          <w:szCs w:val="24"/>
          <w:u w:val="single"/>
        </w:rPr>
        <w:t xml:space="preserve">Critère </w:t>
      </w:r>
      <w:r w:rsidR="00C052BB">
        <w:rPr>
          <w:rFonts w:ascii="Calibri" w:hAnsi="Calibri"/>
          <w:b/>
          <w:bCs/>
          <w:szCs w:val="24"/>
          <w:u w:val="single"/>
        </w:rPr>
        <w:t>4</w:t>
      </w:r>
      <w:r w:rsidRPr="0092475B">
        <w:rPr>
          <w:rFonts w:ascii="Calibri" w:hAnsi="Calibri"/>
          <w:b/>
          <w:bCs/>
          <w:szCs w:val="24"/>
          <w:u w:val="single"/>
        </w:rPr>
        <w:t> </w:t>
      </w:r>
      <w:r w:rsidRPr="0092475B">
        <w:rPr>
          <w:rFonts w:ascii="Calibri" w:hAnsi="Calibri"/>
          <w:b/>
          <w:bCs/>
          <w:szCs w:val="24"/>
        </w:rPr>
        <w:t xml:space="preserve">: </w:t>
      </w:r>
      <w:r w:rsidRPr="0092475B">
        <w:rPr>
          <w:rFonts w:ascii="Calibri" w:hAnsi="Calibri"/>
          <w:b/>
          <w:bCs/>
          <w:szCs w:val="24"/>
        </w:rPr>
        <w:tab/>
      </w:r>
      <w:r>
        <w:rPr>
          <w:rFonts w:ascii="Calibri" w:hAnsi="Calibri"/>
          <w:b/>
          <w:color w:val="000000"/>
          <w:szCs w:val="24"/>
        </w:rPr>
        <w:t>(</w:t>
      </w:r>
      <w:r w:rsidR="00C052BB">
        <w:rPr>
          <w:rFonts w:ascii="Calibri" w:hAnsi="Calibri"/>
          <w:b/>
          <w:color w:val="000000"/>
          <w:szCs w:val="24"/>
        </w:rPr>
        <w:t>10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26AA8371" w14:textId="5A52CAA5" w:rsidR="00393BA9" w:rsidRDefault="00393BA9" w:rsidP="00393BA9">
      <w:pPr>
        <w:pStyle w:val="Corpsdetexte"/>
        <w:suppressAutoHyphens w:val="0"/>
        <w:autoSpaceDE w:val="0"/>
        <w:spacing w:before="1" w:after="0"/>
        <w:ind w:right="129" w:firstLine="708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92475B">
        <w:rPr>
          <w:rFonts w:ascii="Calibri" w:hAnsi="Calibri"/>
          <w:b/>
          <w:bCs/>
          <w:szCs w:val="24"/>
        </w:rPr>
        <w:t xml:space="preserve">Responsabilité </w:t>
      </w:r>
      <w:r>
        <w:rPr>
          <w:rFonts w:ascii="Calibri" w:hAnsi="Calibri"/>
          <w:b/>
          <w:bCs/>
          <w:szCs w:val="24"/>
        </w:rPr>
        <w:t>environnementale</w:t>
      </w:r>
    </w:p>
    <w:p w14:paraId="4624E0F1" w14:textId="77777777" w:rsidR="00C052BB" w:rsidRDefault="00C052BB" w:rsidP="00C052BB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Répondre point par point aux sujets suivants :</w:t>
      </w:r>
    </w:p>
    <w:p w14:paraId="2B2B9CCA" w14:textId="432AB51E" w:rsidR="00C052BB" w:rsidRDefault="00C052BB" w:rsidP="00393BA9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664FF961" w14:textId="7580F0A1" w:rsidR="00C052BB" w:rsidRPr="0086227E" w:rsidRDefault="00C052BB" w:rsidP="00C052BB">
      <w:pPr>
        <w:pStyle w:val="Corpsdetexte"/>
        <w:numPr>
          <w:ilvl w:val="0"/>
          <w:numId w:val="11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Réduction des nuisances chantier</w:t>
      </w:r>
      <w:r w:rsidRPr="0086227E">
        <w:rPr>
          <w:rFonts w:ascii="Calibri" w:hAnsi="Calibri" w:cs="Arial"/>
        </w:rPr>
        <w:t xml:space="preserve"> </w:t>
      </w:r>
      <w:r w:rsidRPr="0086227E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2,5</w:t>
      </w:r>
      <w:r w:rsidRPr="0086227E">
        <w:rPr>
          <w:rFonts w:ascii="Calibri" w:hAnsi="Calibri" w:cs="Arial"/>
          <w:b/>
          <w:bCs/>
        </w:rPr>
        <w:t xml:space="preserve"> points) </w:t>
      </w:r>
    </w:p>
    <w:p w14:paraId="251EDB60" w14:textId="37091F66" w:rsidR="00C052BB" w:rsidRDefault="00C052BB" w:rsidP="00C052BB">
      <w:pPr>
        <w:pStyle w:val="Corpsdetexte"/>
        <w:numPr>
          <w:ilvl w:val="0"/>
          <w:numId w:val="11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Gestion des déchets chantier</w:t>
      </w:r>
      <w:r w:rsidRPr="0086227E">
        <w:rPr>
          <w:rFonts w:ascii="Calibri" w:hAnsi="Calibri" w:cs="Arial"/>
        </w:rPr>
        <w:t xml:space="preserve"> </w:t>
      </w:r>
      <w:r w:rsidRPr="0086227E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2,5</w:t>
      </w:r>
      <w:r w:rsidRPr="0086227E">
        <w:rPr>
          <w:rFonts w:ascii="Calibri" w:hAnsi="Calibri" w:cs="Arial"/>
          <w:b/>
          <w:bCs/>
        </w:rPr>
        <w:t xml:space="preserve"> points) </w:t>
      </w:r>
    </w:p>
    <w:p w14:paraId="3218AF8A" w14:textId="587D5841" w:rsidR="00C052BB" w:rsidRPr="0086227E" w:rsidRDefault="00C052BB" w:rsidP="00C052BB">
      <w:pPr>
        <w:pStyle w:val="Corpsdetexte"/>
        <w:numPr>
          <w:ilvl w:val="0"/>
          <w:numId w:val="11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Réduction des émissions de CO2</w:t>
      </w:r>
      <w:r w:rsidRPr="0086227E">
        <w:rPr>
          <w:rFonts w:ascii="Calibri" w:hAnsi="Calibri" w:cs="Arial"/>
        </w:rPr>
        <w:t xml:space="preserve"> </w:t>
      </w:r>
      <w:r w:rsidRPr="0086227E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2,5</w:t>
      </w:r>
      <w:r w:rsidRPr="0086227E">
        <w:rPr>
          <w:rFonts w:ascii="Calibri" w:hAnsi="Calibri" w:cs="Arial"/>
          <w:b/>
          <w:bCs/>
        </w:rPr>
        <w:t xml:space="preserve"> points) </w:t>
      </w:r>
    </w:p>
    <w:p w14:paraId="78131A12" w14:textId="3DA8FEE4" w:rsidR="00C052BB" w:rsidRPr="0086227E" w:rsidRDefault="00C052BB" w:rsidP="00C052BB">
      <w:pPr>
        <w:pStyle w:val="Corpsdetexte"/>
        <w:numPr>
          <w:ilvl w:val="0"/>
          <w:numId w:val="11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Préservation des ressources</w:t>
      </w:r>
      <w:r w:rsidRPr="0086227E">
        <w:rPr>
          <w:rFonts w:ascii="Calibri" w:hAnsi="Calibri" w:cs="Arial"/>
        </w:rPr>
        <w:t xml:space="preserve"> </w:t>
      </w:r>
      <w:r w:rsidRPr="0086227E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2,5</w:t>
      </w:r>
      <w:r w:rsidRPr="0086227E">
        <w:rPr>
          <w:rFonts w:ascii="Calibri" w:hAnsi="Calibri" w:cs="Arial"/>
          <w:b/>
          <w:bCs/>
        </w:rPr>
        <w:t xml:space="preserve"> points) </w:t>
      </w:r>
    </w:p>
    <w:p w14:paraId="58732187" w14:textId="77777777" w:rsidR="00C052BB" w:rsidRDefault="00C052BB" w:rsidP="00393BA9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729821A9" w14:textId="0FD64BEE" w:rsidR="00393BA9" w:rsidRDefault="00393BA9" w:rsidP="00393BA9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50456F" w14:textId="77777777" w:rsidR="00393BA9" w:rsidRDefault="00393BA9" w:rsidP="00393BA9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482AD" w14:textId="77777777" w:rsidR="00393BA9" w:rsidRDefault="00393BA9" w:rsidP="00393BA9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5E808" w14:textId="77777777" w:rsidR="00393BA9" w:rsidRDefault="00393BA9" w:rsidP="00393BA9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F37C29" w14:textId="77777777" w:rsidR="00393BA9" w:rsidRDefault="00393BA9" w:rsidP="00393BA9">
      <w:pPr>
        <w:pStyle w:val="Textepardfaut"/>
        <w:widowControl/>
        <w:rPr>
          <w:rFonts w:ascii="Calibri" w:hAnsi="Calibri"/>
          <w:b/>
          <w:u w:val="single"/>
        </w:rPr>
      </w:pPr>
    </w:p>
    <w:p w14:paraId="290C3F9C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2A1396" w:rsidRDefault="002A1396">
          <w:pPr>
            <w:pStyle w:val="Standard"/>
            <w:jc w:val="center"/>
          </w:pPr>
        </w:p>
      </w:tc>
      <w:tc>
        <w:tcPr>
          <w:tcW w:w="1275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2A1396" w:rsidRDefault="002A1396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2A1396" w:rsidRDefault="002A1396">
    <w:pPr>
      <w:pStyle w:val="Pieddepage"/>
      <w:jc w:val="center"/>
    </w:pPr>
  </w:p>
  <w:p w14:paraId="08B5BC2A" w14:textId="77777777" w:rsidR="002A1396" w:rsidRDefault="002A1396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3FA54B7A"/>
    <w:multiLevelType w:val="multilevel"/>
    <w:tmpl w:val="8D62856E"/>
    <w:lvl w:ilvl="0">
      <w:start w:val="1"/>
      <w:numFmt w:val="bullet"/>
      <w:lvlText w:val="•"/>
      <w:lvlJc w:val="left"/>
      <w:rPr>
        <w:position w:val="0"/>
        <w:u w:color="000000"/>
        <w:rtl w:val="0"/>
      </w:rPr>
    </w:lvl>
    <w:lvl w:ilvl="1">
      <w:start w:val="1"/>
      <w:numFmt w:val="bullet"/>
      <w:lvlText w:val="•"/>
      <w:lvlJc w:val="left"/>
      <w:rPr>
        <w:position w:val="0"/>
        <w:u w:color="000000"/>
        <w:rtl w:val="0"/>
      </w:rPr>
    </w:lvl>
    <w:lvl w:ilvl="2">
      <w:start w:val="1"/>
      <w:numFmt w:val="bullet"/>
      <w:lvlText w:val="•"/>
      <w:lvlJc w:val="left"/>
      <w:rPr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position w:val="0"/>
        <w:u w:color="000000"/>
        <w:rtl w:val="0"/>
      </w:rPr>
    </w:lvl>
    <w:lvl w:ilvl="4">
      <w:start w:val="1"/>
      <w:numFmt w:val="bullet"/>
      <w:lvlText w:val="•"/>
      <w:lvlJc w:val="left"/>
      <w:rPr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position w:val="0"/>
        <w:u w:color="000000"/>
        <w:rtl w:val="0"/>
      </w:rPr>
    </w:lvl>
    <w:lvl w:ilvl="7">
      <w:start w:val="1"/>
      <w:numFmt w:val="bullet"/>
      <w:lvlText w:val="•"/>
      <w:lvlJc w:val="left"/>
      <w:rPr>
        <w:position w:val="0"/>
        <w:u w:color="000000"/>
        <w:rtl w:val="0"/>
      </w:rPr>
    </w:lvl>
    <w:lvl w:ilvl="8">
      <w:start w:val="1"/>
      <w:numFmt w:val="bullet"/>
      <w:lvlText w:val="•"/>
      <w:lvlJc w:val="left"/>
      <w:rPr>
        <w:position w:val="0"/>
        <w:u w:color="000000"/>
        <w:rtl w:val="0"/>
      </w:rPr>
    </w:lvl>
  </w:abstractNum>
  <w:abstractNum w:abstractNumId="5" w15:restartNumberingAfterBreak="0">
    <w:nsid w:val="42306796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6" w15:restartNumberingAfterBreak="0">
    <w:nsid w:val="4705551F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7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75DAA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9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C3C7D"/>
    <w:multiLevelType w:val="hybridMultilevel"/>
    <w:tmpl w:val="F2787AAA"/>
    <w:lvl w:ilvl="0" w:tplc="2C8A296A">
      <w:start w:val="1"/>
      <w:numFmt w:val="upperLetter"/>
      <w:lvlText w:val="%1-"/>
      <w:lvlJc w:val="left"/>
      <w:pPr>
        <w:ind w:left="1052" w:hanging="360"/>
      </w:pPr>
      <w:rPr>
        <w:rFonts w:ascii="Calibri" w:eastAsia="SimSun" w:hAnsi="Calibri" w:cs="Arial"/>
        <w:b w:val="0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8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65904"/>
    <w:rsid w:val="000B41BC"/>
    <w:rsid w:val="000B4719"/>
    <w:rsid w:val="000E1D7A"/>
    <w:rsid w:val="000E6D1F"/>
    <w:rsid w:val="00135E3C"/>
    <w:rsid w:val="00141168"/>
    <w:rsid w:val="001A40BF"/>
    <w:rsid w:val="002329E7"/>
    <w:rsid w:val="002A1396"/>
    <w:rsid w:val="00317BFD"/>
    <w:rsid w:val="00340815"/>
    <w:rsid w:val="003416AF"/>
    <w:rsid w:val="00393BA9"/>
    <w:rsid w:val="003A6585"/>
    <w:rsid w:val="004227CC"/>
    <w:rsid w:val="004931CD"/>
    <w:rsid w:val="004F2F29"/>
    <w:rsid w:val="00524957"/>
    <w:rsid w:val="00571C8C"/>
    <w:rsid w:val="0059060A"/>
    <w:rsid w:val="005C2E60"/>
    <w:rsid w:val="006833DD"/>
    <w:rsid w:val="006C78A2"/>
    <w:rsid w:val="007144ED"/>
    <w:rsid w:val="0072001D"/>
    <w:rsid w:val="00814543"/>
    <w:rsid w:val="008360F3"/>
    <w:rsid w:val="0086227E"/>
    <w:rsid w:val="0088150E"/>
    <w:rsid w:val="0092475B"/>
    <w:rsid w:val="00932BAB"/>
    <w:rsid w:val="00944A20"/>
    <w:rsid w:val="009A6468"/>
    <w:rsid w:val="009F520B"/>
    <w:rsid w:val="00A00492"/>
    <w:rsid w:val="00A07F58"/>
    <w:rsid w:val="00A21300"/>
    <w:rsid w:val="00A5311A"/>
    <w:rsid w:val="00AC7D0B"/>
    <w:rsid w:val="00BB6C00"/>
    <w:rsid w:val="00BB6EAE"/>
    <w:rsid w:val="00C052BB"/>
    <w:rsid w:val="00C51C38"/>
    <w:rsid w:val="00C66CB0"/>
    <w:rsid w:val="00D30D43"/>
    <w:rsid w:val="00D31C03"/>
    <w:rsid w:val="00DD2D88"/>
    <w:rsid w:val="00E254AB"/>
    <w:rsid w:val="00E43A40"/>
    <w:rsid w:val="00ED4002"/>
    <w:rsid w:val="00EF6E50"/>
    <w:rsid w:val="00F04EBF"/>
    <w:rsid w:val="00F40BEE"/>
    <w:rsid w:val="00F6743E"/>
    <w:rsid w:val="00FA13ED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table" w:styleId="Grilledutableau">
    <w:name w:val="Table Grid"/>
    <w:basedOn w:val="TableauNormal"/>
    <w:uiPriority w:val="39"/>
    <w:rsid w:val="00571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B4719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2416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YPEDRETTI</dc:creator>
  <cp:lastModifiedBy>SAHLI Samira</cp:lastModifiedBy>
  <cp:revision>3</cp:revision>
  <cp:lastPrinted>2020-11-05T10:20:00Z</cp:lastPrinted>
  <dcterms:created xsi:type="dcterms:W3CDTF">2026-01-21T11:33:00Z</dcterms:created>
  <dcterms:modified xsi:type="dcterms:W3CDTF">2026-01-22T10:33:00Z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